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E1328">
      <w:pPr>
        <w:pStyle w:val="2"/>
        <w:spacing w:line="400" w:lineRule="exact"/>
        <w:jc w:val="center"/>
        <w:rPr>
          <w:rFonts w:ascii="方正小标宋_GBK" w:eastAsia="方正小标宋_GBK"/>
          <w:sz w:val="36"/>
          <w:szCs w:val="36"/>
        </w:rPr>
      </w:pPr>
      <w:r>
        <w:rPr>
          <w:rFonts w:hint="eastAsia" w:ascii="方正小标宋_GBK" w:eastAsia="方正小标宋_GBK"/>
          <w:sz w:val="36"/>
          <w:szCs w:val="36"/>
          <w:lang w:val="en-US" w:eastAsia="zh-CN"/>
        </w:rPr>
        <w:t>师范</w:t>
      </w:r>
      <w:r>
        <w:rPr>
          <w:rFonts w:hint="eastAsia" w:ascii="方正小标宋_GBK" w:eastAsia="方正小标宋_GBK"/>
          <w:sz w:val="36"/>
          <w:szCs w:val="36"/>
        </w:rPr>
        <w:t>学院202</w:t>
      </w:r>
      <w:r>
        <w:rPr>
          <w:rFonts w:hint="eastAsia" w:ascii="方正小标宋_GBK" w:eastAsia="方正小标宋_GBK"/>
          <w:sz w:val="36"/>
          <w:szCs w:val="36"/>
          <w:lang w:val="en-US" w:eastAsia="zh-CN"/>
        </w:rPr>
        <w:t>6</w:t>
      </w:r>
      <w:r>
        <w:rPr>
          <w:rFonts w:hint="eastAsia" w:ascii="方正小标宋_GBK" w:eastAsia="方正小标宋_GBK"/>
          <w:sz w:val="36"/>
          <w:szCs w:val="36"/>
        </w:rPr>
        <w:t>-202</w:t>
      </w:r>
      <w:r>
        <w:rPr>
          <w:rFonts w:hint="eastAsia" w:ascii="方正小标宋_GBK" w:eastAsia="方正小标宋_GBK"/>
          <w:sz w:val="36"/>
          <w:szCs w:val="36"/>
          <w:lang w:val="en-US" w:eastAsia="zh-CN"/>
        </w:rPr>
        <w:t>7</w:t>
      </w:r>
      <w:r>
        <w:rPr>
          <w:rFonts w:hint="eastAsia" w:ascii="方正小标宋_GBK" w:eastAsia="方正小标宋_GBK"/>
          <w:sz w:val="36"/>
          <w:szCs w:val="36"/>
        </w:rPr>
        <w:t>学年第一学期第</w:t>
      </w:r>
      <w:r>
        <w:rPr>
          <w:rFonts w:hint="eastAsia" w:ascii="方正小标宋_GBK" w:eastAsia="方正小标宋_GBK"/>
          <w:sz w:val="36"/>
          <w:szCs w:val="36"/>
          <w:lang w:val="en-US" w:eastAsia="zh-CN"/>
        </w:rPr>
        <w:t>1</w:t>
      </w:r>
      <w:r>
        <w:rPr>
          <w:rFonts w:hint="eastAsia" w:ascii="方正小标宋_GBK" w:eastAsia="方正小标宋_GBK"/>
          <w:sz w:val="36"/>
          <w:szCs w:val="36"/>
        </w:rPr>
        <w:t>周会议（活动）及工作安排</w:t>
      </w:r>
    </w:p>
    <w:tbl>
      <w:tblPr>
        <w:tblStyle w:val="4"/>
        <w:tblpPr w:leftFromText="180" w:rightFromText="180" w:vertAnchor="text" w:horzAnchor="page" w:tblpXSpec="center" w:tblpY="137"/>
        <w:tblOverlap w:val="never"/>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705"/>
        <w:gridCol w:w="682"/>
        <w:gridCol w:w="1605"/>
        <w:gridCol w:w="4665"/>
        <w:gridCol w:w="1403"/>
        <w:gridCol w:w="915"/>
        <w:gridCol w:w="3302"/>
      </w:tblGrid>
      <w:tr w14:paraId="32A5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10" w:type="dxa"/>
            <w:gridSpan w:val="3"/>
            <w:vAlign w:val="center"/>
          </w:tcPr>
          <w:p w14:paraId="7FD5DB20">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日   期</w:t>
            </w:r>
          </w:p>
        </w:tc>
        <w:tc>
          <w:tcPr>
            <w:tcW w:w="1605" w:type="dxa"/>
            <w:vMerge w:val="restart"/>
            <w:vAlign w:val="center"/>
          </w:tcPr>
          <w:p w14:paraId="72ABB3E4">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时 间</w:t>
            </w:r>
          </w:p>
        </w:tc>
        <w:tc>
          <w:tcPr>
            <w:tcW w:w="4665" w:type="dxa"/>
            <w:vMerge w:val="restart"/>
            <w:vAlign w:val="center"/>
          </w:tcPr>
          <w:p w14:paraId="6954151B">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会议及活动安排</w:t>
            </w:r>
          </w:p>
        </w:tc>
        <w:tc>
          <w:tcPr>
            <w:tcW w:w="1403" w:type="dxa"/>
            <w:vMerge w:val="restart"/>
            <w:vAlign w:val="center"/>
          </w:tcPr>
          <w:p w14:paraId="17E9A2CE">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地 点</w:t>
            </w:r>
          </w:p>
        </w:tc>
        <w:tc>
          <w:tcPr>
            <w:tcW w:w="915" w:type="dxa"/>
            <w:vMerge w:val="restart"/>
            <w:vAlign w:val="center"/>
          </w:tcPr>
          <w:p w14:paraId="1C36F25A">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主持人</w:t>
            </w:r>
          </w:p>
        </w:tc>
        <w:tc>
          <w:tcPr>
            <w:tcW w:w="3302" w:type="dxa"/>
            <w:vMerge w:val="restart"/>
            <w:vAlign w:val="center"/>
          </w:tcPr>
          <w:p w14:paraId="2FCA8E00">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参加者</w:t>
            </w:r>
          </w:p>
        </w:tc>
      </w:tr>
      <w:tr w14:paraId="77C4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723" w:type="dxa"/>
            <w:vAlign w:val="center"/>
          </w:tcPr>
          <w:p w14:paraId="042F0321">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星期</w:t>
            </w:r>
          </w:p>
        </w:tc>
        <w:tc>
          <w:tcPr>
            <w:tcW w:w="705" w:type="dxa"/>
            <w:vAlign w:val="center"/>
          </w:tcPr>
          <w:p w14:paraId="26DB9B51">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月</w:t>
            </w:r>
          </w:p>
        </w:tc>
        <w:tc>
          <w:tcPr>
            <w:tcW w:w="682" w:type="dxa"/>
            <w:vAlign w:val="center"/>
          </w:tcPr>
          <w:p w14:paraId="5CB72D02">
            <w:pPr>
              <w:widowControl/>
              <w:autoSpaceDN w:val="0"/>
              <w:jc w:val="center"/>
              <w:rPr>
                <w:rFonts w:ascii="方正仿宋_GBK" w:hAnsi="方正仿宋_GBK" w:eastAsia="方正仿宋_GBK" w:cs="方正仿宋_GBK"/>
                <w:b/>
                <w:color w:val="333333"/>
                <w:kern w:val="0"/>
                <w:szCs w:val="21"/>
              </w:rPr>
            </w:pPr>
            <w:r>
              <w:rPr>
                <w:rFonts w:hint="eastAsia" w:ascii="方正仿宋_GBK" w:hAnsi="方正仿宋_GBK" w:eastAsia="方正仿宋_GBK" w:cs="方正仿宋_GBK"/>
                <w:b/>
                <w:color w:val="333333"/>
                <w:kern w:val="0"/>
                <w:szCs w:val="21"/>
              </w:rPr>
              <w:t>日</w:t>
            </w:r>
          </w:p>
        </w:tc>
        <w:tc>
          <w:tcPr>
            <w:tcW w:w="1605" w:type="dxa"/>
            <w:vMerge w:val="continue"/>
            <w:vAlign w:val="center"/>
          </w:tcPr>
          <w:p w14:paraId="1EB25982">
            <w:pPr>
              <w:widowControl/>
              <w:autoSpaceDN w:val="0"/>
              <w:jc w:val="center"/>
              <w:rPr>
                <w:rFonts w:ascii="方正仿宋_GBK" w:hAnsi="方正仿宋_GBK" w:eastAsia="方正仿宋_GBK" w:cs="方正仿宋_GBK"/>
                <w:color w:val="333333"/>
                <w:kern w:val="0"/>
                <w:szCs w:val="21"/>
              </w:rPr>
            </w:pPr>
          </w:p>
        </w:tc>
        <w:tc>
          <w:tcPr>
            <w:tcW w:w="4665" w:type="dxa"/>
            <w:vMerge w:val="continue"/>
            <w:vAlign w:val="center"/>
          </w:tcPr>
          <w:p w14:paraId="30BDE4CE">
            <w:pPr>
              <w:widowControl/>
              <w:autoSpaceDN w:val="0"/>
              <w:jc w:val="center"/>
              <w:rPr>
                <w:rFonts w:ascii="方正仿宋_GBK" w:hAnsi="方正仿宋_GBK" w:eastAsia="方正仿宋_GBK" w:cs="方正仿宋_GBK"/>
                <w:color w:val="333333"/>
                <w:kern w:val="0"/>
                <w:szCs w:val="21"/>
              </w:rPr>
            </w:pPr>
          </w:p>
        </w:tc>
        <w:tc>
          <w:tcPr>
            <w:tcW w:w="1403" w:type="dxa"/>
            <w:vMerge w:val="continue"/>
            <w:vAlign w:val="center"/>
          </w:tcPr>
          <w:p w14:paraId="098EC2CE">
            <w:pPr>
              <w:widowControl/>
              <w:autoSpaceDN w:val="0"/>
              <w:jc w:val="center"/>
              <w:rPr>
                <w:rFonts w:ascii="方正仿宋_GBK" w:hAnsi="方正仿宋_GBK" w:eastAsia="方正仿宋_GBK" w:cs="方正仿宋_GBK"/>
                <w:color w:val="333333"/>
                <w:kern w:val="0"/>
                <w:szCs w:val="21"/>
              </w:rPr>
            </w:pPr>
          </w:p>
        </w:tc>
        <w:tc>
          <w:tcPr>
            <w:tcW w:w="915" w:type="dxa"/>
            <w:vMerge w:val="continue"/>
            <w:vAlign w:val="center"/>
          </w:tcPr>
          <w:p w14:paraId="22ED5501">
            <w:pPr>
              <w:widowControl/>
              <w:autoSpaceDN w:val="0"/>
              <w:jc w:val="center"/>
              <w:rPr>
                <w:rFonts w:ascii="方正仿宋_GBK" w:hAnsi="方正仿宋_GBK" w:eastAsia="方正仿宋_GBK" w:cs="方正仿宋_GBK"/>
                <w:color w:val="333333"/>
                <w:kern w:val="0"/>
                <w:szCs w:val="21"/>
              </w:rPr>
            </w:pPr>
          </w:p>
        </w:tc>
        <w:tc>
          <w:tcPr>
            <w:tcW w:w="3302" w:type="dxa"/>
            <w:vMerge w:val="continue"/>
            <w:vAlign w:val="center"/>
          </w:tcPr>
          <w:p w14:paraId="02317CE7">
            <w:pPr>
              <w:widowControl/>
              <w:autoSpaceDN w:val="0"/>
              <w:jc w:val="center"/>
              <w:rPr>
                <w:rFonts w:ascii="方正仿宋_GBK" w:hAnsi="方正仿宋_GBK" w:eastAsia="方正仿宋_GBK" w:cs="方正仿宋_GBK"/>
                <w:color w:val="333333"/>
                <w:kern w:val="0"/>
                <w:szCs w:val="21"/>
              </w:rPr>
            </w:pPr>
          </w:p>
        </w:tc>
      </w:tr>
      <w:tr w14:paraId="1FE7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3" w:type="dxa"/>
            <w:vMerge w:val="restart"/>
            <w:vAlign w:val="center"/>
          </w:tcPr>
          <w:p w14:paraId="46741945">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一</w:t>
            </w:r>
          </w:p>
        </w:tc>
        <w:tc>
          <w:tcPr>
            <w:tcW w:w="705" w:type="dxa"/>
            <w:vMerge w:val="restart"/>
            <w:vAlign w:val="center"/>
          </w:tcPr>
          <w:p w14:paraId="4D95D95D">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682" w:type="dxa"/>
            <w:vMerge w:val="restart"/>
            <w:vAlign w:val="center"/>
          </w:tcPr>
          <w:p w14:paraId="651526FD">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7</w:t>
            </w:r>
          </w:p>
        </w:tc>
        <w:tc>
          <w:tcPr>
            <w:tcW w:w="1605" w:type="dxa"/>
            <w:vAlign w:val="center"/>
          </w:tcPr>
          <w:p w14:paraId="669250AF">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09:00-10:00</w:t>
            </w:r>
          </w:p>
        </w:tc>
        <w:tc>
          <w:tcPr>
            <w:tcW w:w="4665" w:type="dxa"/>
            <w:vAlign w:val="center"/>
          </w:tcPr>
          <w:p w14:paraId="673A3B77">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师范学院党委会（扩大）会议</w:t>
            </w:r>
          </w:p>
        </w:tc>
        <w:tc>
          <w:tcPr>
            <w:tcW w:w="1403" w:type="dxa"/>
            <w:vAlign w:val="center"/>
          </w:tcPr>
          <w:p w14:paraId="31F9231C">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望湖楼3601</w:t>
            </w:r>
          </w:p>
        </w:tc>
        <w:tc>
          <w:tcPr>
            <w:tcW w:w="915" w:type="dxa"/>
            <w:vAlign w:val="center"/>
          </w:tcPr>
          <w:p w14:paraId="208A847F">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皮锋</w:t>
            </w:r>
          </w:p>
        </w:tc>
        <w:tc>
          <w:tcPr>
            <w:tcW w:w="3302" w:type="dxa"/>
            <w:vAlign w:val="center"/>
          </w:tcPr>
          <w:p w14:paraId="673E4B0E">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全体院领导、科岗人员、党委委员、支部书记及支部委员</w:t>
            </w:r>
          </w:p>
        </w:tc>
      </w:tr>
      <w:tr w14:paraId="74D3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3" w:type="dxa"/>
            <w:vMerge w:val="continue"/>
            <w:vAlign w:val="center"/>
          </w:tcPr>
          <w:p w14:paraId="3C2295FA">
            <w:pPr>
              <w:autoSpaceDN w:val="0"/>
              <w:jc w:val="center"/>
              <w:rPr>
                <w:rFonts w:hint="eastAsia" w:ascii="方正仿宋_GBK" w:hAnsi="方正仿宋_GBK" w:eastAsia="方正仿宋_GBK" w:cs="方正仿宋_GBK"/>
                <w:color w:val="333333"/>
                <w:kern w:val="0"/>
                <w:sz w:val="21"/>
                <w:szCs w:val="21"/>
                <w:lang w:val="en-US" w:eastAsia="zh-CN"/>
              </w:rPr>
            </w:pPr>
          </w:p>
        </w:tc>
        <w:tc>
          <w:tcPr>
            <w:tcW w:w="705" w:type="dxa"/>
            <w:vMerge w:val="continue"/>
            <w:vAlign w:val="center"/>
          </w:tcPr>
          <w:p w14:paraId="302E224D">
            <w:pPr>
              <w:autoSpaceDN w:val="0"/>
              <w:jc w:val="center"/>
              <w:rPr>
                <w:rFonts w:hint="eastAsia" w:ascii="方正仿宋_GBK" w:hAnsi="方正仿宋_GBK" w:eastAsia="方正仿宋_GBK" w:cs="方正仿宋_GBK"/>
                <w:color w:val="333333"/>
                <w:kern w:val="0"/>
                <w:sz w:val="21"/>
                <w:szCs w:val="21"/>
                <w:lang w:val="en-US" w:eastAsia="zh-CN"/>
              </w:rPr>
            </w:pPr>
          </w:p>
        </w:tc>
        <w:tc>
          <w:tcPr>
            <w:tcW w:w="682" w:type="dxa"/>
            <w:vMerge w:val="continue"/>
            <w:vAlign w:val="center"/>
          </w:tcPr>
          <w:p w14:paraId="39D2A0F1">
            <w:pPr>
              <w:autoSpaceDN w:val="0"/>
              <w:jc w:val="center"/>
              <w:rPr>
                <w:rFonts w:hint="eastAsia" w:ascii="方正仿宋_GBK" w:hAnsi="方正仿宋_GBK" w:eastAsia="方正仿宋_GBK" w:cs="方正仿宋_GBK"/>
                <w:color w:val="333333"/>
                <w:kern w:val="0"/>
                <w:sz w:val="21"/>
                <w:szCs w:val="21"/>
                <w:lang w:val="en-US" w:eastAsia="zh-CN"/>
              </w:rPr>
            </w:pPr>
          </w:p>
        </w:tc>
        <w:tc>
          <w:tcPr>
            <w:tcW w:w="1605" w:type="dxa"/>
            <w:vAlign w:val="center"/>
          </w:tcPr>
          <w:p w14:paraId="4A0E8574">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10:10-11:00</w:t>
            </w:r>
          </w:p>
        </w:tc>
        <w:tc>
          <w:tcPr>
            <w:tcW w:w="4665" w:type="dxa"/>
            <w:vAlign w:val="center"/>
          </w:tcPr>
          <w:p w14:paraId="70C452A9">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师范学院党政联席会</w:t>
            </w:r>
          </w:p>
        </w:tc>
        <w:tc>
          <w:tcPr>
            <w:tcW w:w="1403" w:type="dxa"/>
            <w:vAlign w:val="center"/>
          </w:tcPr>
          <w:p w14:paraId="6CCBF48D">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望湖楼3501</w:t>
            </w:r>
          </w:p>
        </w:tc>
        <w:tc>
          <w:tcPr>
            <w:tcW w:w="915" w:type="dxa"/>
            <w:vAlign w:val="center"/>
          </w:tcPr>
          <w:p w14:paraId="56F45F5E">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贺能坤</w:t>
            </w:r>
          </w:p>
        </w:tc>
        <w:tc>
          <w:tcPr>
            <w:tcW w:w="3302" w:type="dxa"/>
            <w:vAlign w:val="center"/>
          </w:tcPr>
          <w:p w14:paraId="0A93639C">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全体院领导、科岗人员</w:t>
            </w:r>
          </w:p>
        </w:tc>
      </w:tr>
      <w:tr w14:paraId="2445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3" w:type="dxa"/>
            <w:vMerge w:val="continue"/>
            <w:vAlign w:val="center"/>
          </w:tcPr>
          <w:p w14:paraId="297C19D3">
            <w:pPr>
              <w:autoSpaceDN w:val="0"/>
              <w:jc w:val="center"/>
              <w:rPr>
                <w:rFonts w:hint="eastAsia" w:ascii="方正仿宋_GBK" w:hAnsi="方正仿宋_GBK" w:eastAsia="方正仿宋_GBK" w:cs="方正仿宋_GBK"/>
                <w:color w:val="333333"/>
                <w:kern w:val="0"/>
                <w:sz w:val="21"/>
                <w:szCs w:val="21"/>
                <w:lang w:val="en-US" w:eastAsia="zh-CN"/>
              </w:rPr>
            </w:pPr>
          </w:p>
        </w:tc>
        <w:tc>
          <w:tcPr>
            <w:tcW w:w="705" w:type="dxa"/>
            <w:vMerge w:val="continue"/>
            <w:vAlign w:val="center"/>
          </w:tcPr>
          <w:p w14:paraId="2B5AAC66">
            <w:pPr>
              <w:autoSpaceDN w:val="0"/>
              <w:jc w:val="center"/>
              <w:rPr>
                <w:rFonts w:hint="eastAsia" w:ascii="方正仿宋_GBK" w:hAnsi="方正仿宋_GBK" w:eastAsia="方正仿宋_GBK" w:cs="方正仿宋_GBK"/>
                <w:color w:val="333333"/>
                <w:kern w:val="0"/>
                <w:sz w:val="21"/>
                <w:szCs w:val="21"/>
                <w:lang w:val="en-US" w:eastAsia="zh-CN"/>
              </w:rPr>
            </w:pPr>
          </w:p>
        </w:tc>
        <w:tc>
          <w:tcPr>
            <w:tcW w:w="682" w:type="dxa"/>
            <w:vMerge w:val="continue"/>
            <w:vAlign w:val="center"/>
          </w:tcPr>
          <w:p w14:paraId="59FA95F5">
            <w:pPr>
              <w:autoSpaceDN w:val="0"/>
              <w:jc w:val="center"/>
              <w:rPr>
                <w:rFonts w:hint="eastAsia" w:ascii="方正仿宋_GBK" w:hAnsi="方正仿宋_GBK" w:eastAsia="方正仿宋_GBK" w:cs="方正仿宋_GBK"/>
                <w:color w:val="333333"/>
                <w:kern w:val="0"/>
                <w:sz w:val="21"/>
                <w:szCs w:val="21"/>
                <w:lang w:val="en-US" w:eastAsia="zh-CN"/>
              </w:rPr>
            </w:pPr>
          </w:p>
        </w:tc>
        <w:tc>
          <w:tcPr>
            <w:tcW w:w="1605" w:type="dxa"/>
            <w:vAlign w:val="center"/>
          </w:tcPr>
          <w:p w14:paraId="4EAE2949">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11:10-12:00</w:t>
            </w:r>
          </w:p>
        </w:tc>
        <w:tc>
          <w:tcPr>
            <w:tcW w:w="4665" w:type="dxa"/>
            <w:vAlign w:val="center"/>
          </w:tcPr>
          <w:p w14:paraId="6A7AFC96">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师范学院办公室工作人员会议</w:t>
            </w:r>
          </w:p>
        </w:tc>
        <w:tc>
          <w:tcPr>
            <w:tcW w:w="1403" w:type="dxa"/>
            <w:vAlign w:val="center"/>
          </w:tcPr>
          <w:p w14:paraId="1D905897">
            <w:pPr>
              <w:autoSpaceDN w:val="0"/>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望湖楼3601</w:t>
            </w:r>
          </w:p>
        </w:tc>
        <w:tc>
          <w:tcPr>
            <w:tcW w:w="915" w:type="dxa"/>
            <w:vAlign w:val="center"/>
          </w:tcPr>
          <w:p w14:paraId="3A78BC81">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皮锋</w:t>
            </w:r>
          </w:p>
        </w:tc>
        <w:tc>
          <w:tcPr>
            <w:tcW w:w="3302" w:type="dxa"/>
            <w:vAlign w:val="center"/>
          </w:tcPr>
          <w:p w14:paraId="57808815">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全体院领导、科岗人员、辅导员及所有办公室人员</w:t>
            </w:r>
          </w:p>
        </w:tc>
      </w:tr>
      <w:tr w14:paraId="757C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3" w:type="dxa"/>
            <w:vMerge w:val="continue"/>
            <w:vAlign w:val="center"/>
          </w:tcPr>
          <w:p w14:paraId="1D53238A">
            <w:pPr>
              <w:autoSpaceDN w:val="0"/>
              <w:jc w:val="center"/>
              <w:rPr>
                <w:rFonts w:hint="default" w:ascii="方正仿宋_GBK" w:hAnsi="方正仿宋_GBK" w:eastAsia="方正仿宋_GBK" w:cs="方正仿宋_GBK"/>
                <w:color w:val="333333"/>
                <w:kern w:val="0"/>
                <w:sz w:val="21"/>
                <w:szCs w:val="21"/>
                <w:lang w:val="en-US" w:eastAsia="zh-CN"/>
              </w:rPr>
            </w:pPr>
          </w:p>
        </w:tc>
        <w:tc>
          <w:tcPr>
            <w:tcW w:w="705" w:type="dxa"/>
            <w:vMerge w:val="continue"/>
            <w:vAlign w:val="center"/>
          </w:tcPr>
          <w:p w14:paraId="0273C712">
            <w:pPr>
              <w:autoSpaceDN w:val="0"/>
              <w:jc w:val="center"/>
              <w:rPr>
                <w:rFonts w:hint="default" w:ascii="方正仿宋_GBK" w:hAnsi="方正仿宋_GBK" w:eastAsia="方正仿宋_GBK" w:cs="方正仿宋_GBK"/>
                <w:color w:val="333333"/>
                <w:kern w:val="0"/>
                <w:sz w:val="21"/>
                <w:szCs w:val="21"/>
                <w:lang w:val="en-US" w:eastAsia="zh-CN"/>
              </w:rPr>
            </w:pPr>
          </w:p>
        </w:tc>
        <w:tc>
          <w:tcPr>
            <w:tcW w:w="682" w:type="dxa"/>
            <w:vMerge w:val="continue"/>
            <w:vAlign w:val="center"/>
          </w:tcPr>
          <w:p w14:paraId="6D11A0B1">
            <w:pPr>
              <w:autoSpaceDN w:val="0"/>
              <w:jc w:val="center"/>
              <w:rPr>
                <w:rFonts w:hint="default" w:ascii="方正仿宋_GBK" w:hAnsi="方正仿宋_GBK" w:eastAsia="方正仿宋_GBK" w:cs="方正仿宋_GBK"/>
                <w:color w:val="333333"/>
                <w:kern w:val="0"/>
                <w:sz w:val="21"/>
                <w:szCs w:val="21"/>
                <w:lang w:val="en-US" w:eastAsia="zh-CN"/>
              </w:rPr>
            </w:pPr>
          </w:p>
        </w:tc>
        <w:tc>
          <w:tcPr>
            <w:tcW w:w="1605" w:type="dxa"/>
            <w:vAlign w:val="center"/>
          </w:tcPr>
          <w:p w14:paraId="114315E2">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15:00-16:30</w:t>
            </w:r>
          </w:p>
        </w:tc>
        <w:tc>
          <w:tcPr>
            <w:tcW w:w="4665" w:type="dxa"/>
            <w:vAlign w:val="center"/>
          </w:tcPr>
          <w:p w14:paraId="6531FB1D">
            <w:pPr>
              <w:autoSpaceDN w:val="0"/>
              <w:jc w:val="center"/>
              <w:rPr>
                <w:rFonts w:hint="default" w:ascii="方正仿宋_GBK" w:hAnsi="方正仿宋_GBK" w:eastAsia="方正仿宋_GBK" w:cs="方正仿宋_GBK"/>
                <w:color w:val="auto"/>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师范学院2026级新生开学典礼</w:t>
            </w:r>
          </w:p>
        </w:tc>
        <w:tc>
          <w:tcPr>
            <w:tcW w:w="1403" w:type="dxa"/>
            <w:vAlign w:val="center"/>
          </w:tcPr>
          <w:p w14:paraId="275D606C">
            <w:pPr>
              <w:autoSpaceDN w:val="0"/>
              <w:jc w:val="center"/>
              <w:rPr>
                <w:rFonts w:hint="default" w:ascii="方正仿宋_GBK" w:hAnsi="方正仿宋_GBK" w:eastAsia="方正仿宋_GBK" w:cs="方正仿宋_GBK"/>
                <w:color w:val="auto"/>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星湖活动中心4楼</w:t>
            </w:r>
          </w:p>
        </w:tc>
        <w:tc>
          <w:tcPr>
            <w:tcW w:w="915" w:type="dxa"/>
            <w:vAlign w:val="center"/>
          </w:tcPr>
          <w:p w14:paraId="75F460C5">
            <w:pPr>
              <w:autoSpaceDN w:val="0"/>
              <w:jc w:val="center"/>
              <w:rPr>
                <w:rFonts w:hint="default" w:ascii="方正仿宋_GBK" w:hAnsi="方正仿宋_GBK" w:eastAsia="方正仿宋_GBK" w:cs="方正仿宋_GBK"/>
                <w:color w:val="auto"/>
                <w:kern w:val="0"/>
                <w:sz w:val="21"/>
                <w:szCs w:val="21"/>
                <w:lang w:val="en-US" w:eastAsia="zh-CN"/>
              </w:rPr>
            </w:pPr>
            <w:r>
              <w:rPr>
                <w:rFonts w:hint="eastAsia" w:ascii="方正仿宋_GBK" w:hAnsi="方正仿宋_GBK" w:eastAsia="方正仿宋_GBK" w:cs="方正仿宋_GBK"/>
                <w:color w:val="auto"/>
                <w:kern w:val="0"/>
                <w:sz w:val="21"/>
                <w:szCs w:val="21"/>
                <w:lang w:val="en-US" w:eastAsia="zh-CN"/>
              </w:rPr>
              <w:t>隋剑飞</w:t>
            </w:r>
          </w:p>
        </w:tc>
        <w:tc>
          <w:tcPr>
            <w:tcW w:w="3302" w:type="dxa"/>
            <w:vAlign w:val="center"/>
          </w:tcPr>
          <w:p w14:paraId="54996CE6">
            <w:pPr>
              <w:autoSpaceDN w:val="0"/>
              <w:jc w:val="center"/>
              <w:rPr>
                <w:rFonts w:hint="default" w:ascii="方正仿宋_GBK" w:hAnsi="方正仿宋_GBK" w:eastAsia="方正仿宋_GBK" w:cs="方正仿宋_GBK"/>
                <w:color w:val="auto"/>
                <w:kern w:val="0"/>
                <w:sz w:val="21"/>
                <w:szCs w:val="21"/>
                <w:lang w:val="en-US" w:eastAsia="zh-CN"/>
              </w:rPr>
            </w:pPr>
            <w:r>
              <w:rPr>
                <w:rFonts w:hint="eastAsia" w:ascii="方正仿宋_GBK" w:hAnsi="方正仿宋_GBK" w:eastAsia="方正仿宋_GBK" w:cs="方正仿宋_GBK"/>
                <w:color w:val="auto"/>
                <w:kern w:val="0"/>
                <w:sz w:val="21"/>
                <w:szCs w:val="21"/>
                <w:lang w:val="en-US" w:eastAsia="zh-CN"/>
              </w:rPr>
              <w:t>全体院领导、科岗人员、系主任、各专业负责人</w:t>
            </w:r>
          </w:p>
        </w:tc>
      </w:tr>
      <w:tr w14:paraId="17D8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723" w:type="dxa"/>
            <w:vMerge w:val="restart"/>
            <w:vAlign w:val="center"/>
          </w:tcPr>
          <w:p w14:paraId="132C57DB">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三</w:t>
            </w:r>
          </w:p>
        </w:tc>
        <w:tc>
          <w:tcPr>
            <w:tcW w:w="705" w:type="dxa"/>
            <w:vMerge w:val="restart"/>
            <w:vAlign w:val="center"/>
          </w:tcPr>
          <w:p w14:paraId="153F4333">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682" w:type="dxa"/>
            <w:vMerge w:val="restart"/>
            <w:vAlign w:val="center"/>
          </w:tcPr>
          <w:p w14:paraId="487C68BA">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1605" w:type="dxa"/>
            <w:vAlign w:val="center"/>
          </w:tcPr>
          <w:p w14:paraId="1B4599E0">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08:30-10:00</w:t>
            </w:r>
          </w:p>
        </w:tc>
        <w:tc>
          <w:tcPr>
            <w:tcW w:w="4665" w:type="dxa"/>
            <w:vAlign w:val="center"/>
          </w:tcPr>
          <w:p w14:paraId="2E074C50">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党建暨意识形态工作联席会</w:t>
            </w:r>
          </w:p>
        </w:tc>
        <w:tc>
          <w:tcPr>
            <w:tcW w:w="1403" w:type="dxa"/>
            <w:vAlign w:val="center"/>
          </w:tcPr>
          <w:p w14:paraId="6EC47171">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恪勤楼422</w:t>
            </w:r>
          </w:p>
        </w:tc>
        <w:tc>
          <w:tcPr>
            <w:tcW w:w="915" w:type="dxa"/>
            <w:vAlign w:val="center"/>
          </w:tcPr>
          <w:p w14:paraId="5597C041">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丁  军</w:t>
            </w:r>
          </w:p>
        </w:tc>
        <w:tc>
          <w:tcPr>
            <w:tcW w:w="3302" w:type="dxa"/>
            <w:vAlign w:val="center"/>
          </w:tcPr>
          <w:p w14:paraId="7188178D">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皮锋</w:t>
            </w:r>
          </w:p>
        </w:tc>
      </w:tr>
      <w:tr w14:paraId="1A81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23" w:type="dxa"/>
            <w:vMerge w:val="continue"/>
            <w:vAlign w:val="center"/>
          </w:tcPr>
          <w:p w14:paraId="064E639A">
            <w:pPr>
              <w:widowControl/>
              <w:jc w:val="center"/>
              <w:rPr>
                <w:rFonts w:ascii="方正仿宋_GBK" w:hAnsi="方正仿宋_GBK" w:eastAsia="方正仿宋_GBK" w:cs="方正仿宋_GBK"/>
                <w:color w:val="333333"/>
                <w:kern w:val="0"/>
                <w:sz w:val="21"/>
                <w:szCs w:val="21"/>
              </w:rPr>
            </w:pPr>
          </w:p>
        </w:tc>
        <w:tc>
          <w:tcPr>
            <w:tcW w:w="705" w:type="dxa"/>
            <w:vMerge w:val="continue"/>
            <w:vAlign w:val="center"/>
          </w:tcPr>
          <w:p w14:paraId="013FA340">
            <w:pPr>
              <w:widowControl/>
              <w:jc w:val="center"/>
              <w:rPr>
                <w:rFonts w:ascii="方正仿宋_GBK" w:hAnsi="方正仿宋_GBK" w:eastAsia="方正仿宋_GBK" w:cs="方正仿宋_GBK"/>
                <w:color w:val="333333"/>
                <w:kern w:val="0"/>
                <w:sz w:val="21"/>
                <w:szCs w:val="21"/>
              </w:rPr>
            </w:pPr>
          </w:p>
        </w:tc>
        <w:tc>
          <w:tcPr>
            <w:tcW w:w="682" w:type="dxa"/>
            <w:vMerge w:val="continue"/>
            <w:vAlign w:val="center"/>
          </w:tcPr>
          <w:p w14:paraId="7B3F62A3">
            <w:pPr>
              <w:widowControl/>
              <w:jc w:val="center"/>
              <w:rPr>
                <w:rFonts w:ascii="方正仿宋_GBK" w:hAnsi="方正仿宋_GBK" w:eastAsia="方正仿宋_GBK" w:cs="方正仿宋_GBK"/>
                <w:color w:val="333333"/>
                <w:kern w:val="0"/>
                <w:sz w:val="21"/>
                <w:szCs w:val="21"/>
              </w:rPr>
            </w:pPr>
          </w:p>
        </w:tc>
        <w:tc>
          <w:tcPr>
            <w:tcW w:w="1605" w:type="dxa"/>
            <w:vAlign w:val="center"/>
          </w:tcPr>
          <w:p w14:paraId="5AF17388">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10:10-12:00</w:t>
            </w:r>
          </w:p>
        </w:tc>
        <w:tc>
          <w:tcPr>
            <w:tcW w:w="4665" w:type="dxa"/>
            <w:vAlign w:val="center"/>
          </w:tcPr>
          <w:p w14:paraId="46F0B3D8">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重庆文理学院群防群治提高基层除险固安实战能力百日攻坚行动推进会</w:t>
            </w:r>
          </w:p>
        </w:tc>
        <w:tc>
          <w:tcPr>
            <w:tcW w:w="1403" w:type="dxa"/>
            <w:vAlign w:val="center"/>
          </w:tcPr>
          <w:p w14:paraId="1F263DC5">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恪勤楼422</w:t>
            </w:r>
          </w:p>
        </w:tc>
        <w:tc>
          <w:tcPr>
            <w:tcW w:w="915" w:type="dxa"/>
            <w:vAlign w:val="center"/>
          </w:tcPr>
          <w:p w14:paraId="3566C645">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王东强</w:t>
            </w:r>
          </w:p>
        </w:tc>
        <w:tc>
          <w:tcPr>
            <w:tcW w:w="3302" w:type="dxa"/>
            <w:vAlign w:val="center"/>
          </w:tcPr>
          <w:p w14:paraId="6B3A41D0">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皮锋</w:t>
            </w:r>
          </w:p>
        </w:tc>
      </w:tr>
      <w:tr w14:paraId="0D1D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23" w:type="dxa"/>
            <w:vAlign w:val="center"/>
          </w:tcPr>
          <w:p w14:paraId="3D650487">
            <w:pPr>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三</w:t>
            </w:r>
          </w:p>
        </w:tc>
        <w:tc>
          <w:tcPr>
            <w:tcW w:w="705" w:type="dxa"/>
            <w:vAlign w:val="center"/>
          </w:tcPr>
          <w:p w14:paraId="024FC0FA">
            <w:pPr>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682" w:type="dxa"/>
            <w:vAlign w:val="center"/>
          </w:tcPr>
          <w:p w14:paraId="6FE5A5F8">
            <w:pPr>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1605" w:type="dxa"/>
            <w:shd w:val="clear" w:color="auto" w:fill="auto"/>
            <w:vAlign w:val="center"/>
          </w:tcPr>
          <w:p w14:paraId="12E9FCCD">
            <w:pPr>
              <w:autoSpaceDN w:val="0"/>
              <w:jc w:val="center"/>
              <w:rPr>
                <w:rFonts w:hint="eastAsia" w:ascii="方正仿宋_GBK" w:hAnsi="方正仿宋_GBK" w:eastAsia="方正仿宋_GBK" w:cs="方正仿宋_GBK"/>
                <w:color w:val="333333"/>
                <w:kern w:val="0"/>
                <w:sz w:val="21"/>
                <w:szCs w:val="21"/>
                <w:lang w:val="en-US" w:eastAsia="zh-CN" w:bidi="ar-SA"/>
              </w:rPr>
            </w:pPr>
            <w:r>
              <w:rPr>
                <w:rFonts w:hint="eastAsia" w:ascii="方正仿宋_GBK" w:hAnsi="方正仿宋_GBK" w:eastAsia="方正仿宋_GBK" w:cs="方正仿宋_GBK"/>
                <w:color w:val="333333"/>
                <w:kern w:val="0"/>
                <w:sz w:val="21"/>
                <w:szCs w:val="21"/>
                <w:lang w:val="en-US" w:eastAsia="zh-CN"/>
              </w:rPr>
              <w:t>14:30-16:00</w:t>
            </w:r>
          </w:p>
        </w:tc>
        <w:tc>
          <w:tcPr>
            <w:tcW w:w="4665" w:type="dxa"/>
            <w:shd w:val="clear" w:color="auto" w:fill="auto"/>
            <w:vAlign w:val="center"/>
          </w:tcPr>
          <w:p w14:paraId="3DBDD59F">
            <w:pPr>
              <w:autoSpaceDN w:val="0"/>
              <w:jc w:val="center"/>
              <w:rPr>
                <w:rFonts w:hint="eastAsia" w:ascii="方正仿宋_GBK" w:hAnsi="方正仿宋_GBK" w:eastAsia="方正仿宋_GBK" w:cs="方正仿宋_GBK"/>
                <w:color w:val="333333"/>
                <w:kern w:val="0"/>
                <w:sz w:val="21"/>
                <w:szCs w:val="21"/>
                <w:lang w:val="en-US" w:eastAsia="zh-CN" w:bidi="ar-SA"/>
              </w:rPr>
            </w:pPr>
            <w:r>
              <w:rPr>
                <w:rFonts w:hint="eastAsia" w:ascii="方正仿宋_GBK" w:hAnsi="方正仿宋_GBK" w:eastAsia="方正仿宋_GBK" w:cs="方正仿宋_GBK"/>
                <w:color w:val="333333"/>
                <w:kern w:val="0"/>
                <w:sz w:val="21"/>
                <w:szCs w:val="21"/>
                <w:lang w:val="en-US" w:eastAsia="zh-CN"/>
              </w:rPr>
              <w:t>学校“十五五”事业发展规划落地工作专题会</w:t>
            </w:r>
          </w:p>
        </w:tc>
        <w:tc>
          <w:tcPr>
            <w:tcW w:w="1403" w:type="dxa"/>
            <w:shd w:val="clear" w:color="auto" w:fill="auto"/>
            <w:vAlign w:val="center"/>
          </w:tcPr>
          <w:p w14:paraId="2988871D">
            <w:pPr>
              <w:autoSpaceDN w:val="0"/>
              <w:jc w:val="center"/>
              <w:rPr>
                <w:rFonts w:hint="eastAsia" w:ascii="方正仿宋_GBK" w:hAnsi="方正仿宋_GBK" w:eastAsia="方正仿宋_GBK" w:cs="方正仿宋_GBK"/>
                <w:color w:val="333333"/>
                <w:kern w:val="0"/>
                <w:sz w:val="21"/>
                <w:szCs w:val="21"/>
                <w:lang w:val="en-US" w:eastAsia="zh-CN" w:bidi="ar-SA"/>
              </w:rPr>
            </w:pPr>
            <w:r>
              <w:rPr>
                <w:rFonts w:hint="eastAsia" w:ascii="方正仿宋_GBK" w:hAnsi="方正仿宋_GBK" w:eastAsia="方正仿宋_GBK" w:cs="方正仿宋_GBK"/>
                <w:color w:val="333333"/>
                <w:kern w:val="0"/>
                <w:sz w:val="21"/>
                <w:szCs w:val="21"/>
                <w:lang w:val="en-US" w:eastAsia="zh-CN"/>
              </w:rPr>
              <w:t>恪勤楼422</w:t>
            </w:r>
          </w:p>
        </w:tc>
        <w:tc>
          <w:tcPr>
            <w:tcW w:w="915" w:type="dxa"/>
            <w:shd w:val="clear" w:color="auto" w:fill="auto"/>
            <w:vAlign w:val="center"/>
          </w:tcPr>
          <w:p w14:paraId="766D7417">
            <w:pPr>
              <w:autoSpaceDN w:val="0"/>
              <w:jc w:val="center"/>
              <w:rPr>
                <w:rFonts w:hint="eastAsia" w:ascii="方正仿宋_GBK" w:hAnsi="方正仿宋_GBK" w:eastAsia="方正仿宋_GBK" w:cs="方正仿宋_GBK"/>
                <w:color w:val="333333"/>
                <w:kern w:val="0"/>
                <w:sz w:val="21"/>
                <w:szCs w:val="21"/>
                <w:lang w:val="en-US" w:eastAsia="zh-CN" w:bidi="ar-SA"/>
              </w:rPr>
            </w:pPr>
            <w:r>
              <w:rPr>
                <w:rFonts w:hint="eastAsia" w:ascii="方正仿宋_GBK" w:hAnsi="方正仿宋_GBK" w:eastAsia="方正仿宋_GBK" w:cs="方正仿宋_GBK"/>
                <w:color w:val="333333"/>
                <w:kern w:val="0"/>
                <w:sz w:val="21"/>
                <w:szCs w:val="21"/>
                <w:lang w:val="en-US" w:eastAsia="zh-CN"/>
              </w:rPr>
              <w:t>黄伟九</w:t>
            </w:r>
          </w:p>
        </w:tc>
        <w:tc>
          <w:tcPr>
            <w:tcW w:w="3302" w:type="dxa"/>
            <w:shd w:val="clear" w:color="auto" w:fill="auto"/>
            <w:vAlign w:val="center"/>
          </w:tcPr>
          <w:p w14:paraId="351D5329">
            <w:pPr>
              <w:autoSpaceDN w:val="0"/>
              <w:jc w:val="center"/>
              <w:rPr>
                <w:rFonts w:hint="eastAsia" w:ascii="方正仿宋_GBK" w:hAnsi="方正仿宋_GBK" w:eastAsia="方正仿宋_GBK" w:cs="方正仿宋_GBK"/>
                <w:color w:val="333333"/>
                <w:kern w:val="0"/>
                <w:sz w:val="21"/>
                <w:szCs w:val="21"/>
                <w:lang w:val="en-US" w:eastAsia="zh-CN" w:bidi="ar-SA"/>
              </w:rPr>
            </w:pPr>
            <w:r>
              <w:rPr>
                <w:rFonts w:hint="eastAsia" w:ascii="方正仿宋_GBK" w:hAnsi="方正仿宋_GBK" w:eastAsia="方正仿宋_GBK" w:cs="方正仿宋_GBK"/>
                <w:color w:val="333333"/>
                <w:kern w:val="0"/>
                <w:sz w:val="21"/>
                <w:szCs w:val="21"/>
                <w:lang w:val="en-US" w:eastAsia="zh-CN"/>
              </w:rPr>
              <w:t>贺能坤</w:t>
            </w:r>
          </w:p>
        </w:tc>
      </w:tr>
      <w:tr w14:paraId="4C65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23" w:type="dxa"/>
            <w:vAlign w:val="center"/>
          </w:tcPr>
          <w:p w14:paraId="2D3432AF">
            <w:pPr>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四</w:t>
            </w:r>
          </w:p>
        </w:tc>
        <w:tc>
          <w:tcPr>
            <w:tcW w:w="705" w:type="dxa"/>
            <w:vAlign w:val="center"/>
          </w:tcPr>
          <w:p w14:paraId="1093B3ED">
            <w:pPr>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682" w:type="dxa"/>
            <w:vAlign w:val="center"/>
          </w:tcPr>
          <w:p w14:paraId="389A879C">
            <w:pPr>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10</w:t>
            </w:r>
          </w:p>
        </w:tc>
        <w:tc>
          <w:tcPr>
            <w:tcW w:w="1605" w:type="dxa"/>
            <w:vAlign w:val="center"/>
          </w:tcPr>
          <w:p w14:paraId="445DDAE1">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14:30-16:30</w:t>
            </w:r>
          </w:p>
        </w:tc>
        <w:tc>
          <w:tcPr>
            <w:tcW w:w="4665" w:type="dxa"/>
            <w:vAlign w:val="center"/>
          </w:tcPr>
          <w:p w14:paraId="68196A74">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重庆文理学院庆祝第42个教师节暨师德师风警示教育大会</w:t>
            </w:r>
          </w:p>
        </w:tc>
        <w:tc>
          <w:tcPr>
            <w:tcW w:w="1403" w:type="dxa"/>
            <w:vAlign w:val="center"/>
          </w:tcPr>
          <w:p w14:paraId="79587155">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恪勤楼304</w:t>
            </w:r>
          </w:p>
        </w:tc>
        <w:tc>
          <w:tcPr>
            <w:tcW w:w="915" w:type="dxa"/>
            <w:vAlign w:val="center"/>
          </w:tcPr>
          <w:p w14:paraId="318DB09B">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黄伟九</w:t>
            </w:r>
          </w:p>
        </w:tc>
        <w:tc>
          <w:tcPr>
            <w:tcW w:w="3302" w:type="dxa"/>
            <w:vAlign w:val="center"/>
          </w:tcPr>
          <w:p w14:paraId="51DC3AB4">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学校另行通知</w:t>
            </w:r>
          </w:p>
        </w:tc>
      </w:tr>
      <w:tr w14:paraId="4FA3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723" w:type="dxa"/>
            <w:vAlign w:val="center"/>
          </w:tcPr>
          <w:p w14:paraId="1894595A">
            <w:pPr>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五</w:t>
            </w:r>
          </w:p>
        </w:tc>
        <w:tc>
          <w:tcPr>
            <w:tcW w:w="705" w:type="dxa"/>
            <w:vAlign w:val="center"/>
          </w:tcPr>
          <w:p w14:paraId="67E7E84F">
            <w:pPr>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9</w:t>
            </w:r>
          </w:p>
        </w:tc>
        <w:tc>
          <w:tcPr>
            <w:tcW w:w="682" w:type="dxa"/>
            <w:vAlign w:val="center"/>
          </w:tcPr>
          <w:p w14:paraId="24A9C61E">
            <w:pPr>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11</w:t>
            </w:r>
          </w:p>
        </w:tc>
        <w:tc>
          <w:tcPr>
            <w:tcW w:w="1605" w:type="dxa"/>
            <w:vAlign w:val="center"/>
          </w:tcPr>
          <w:p w14:paraId="62A5ADF7">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10:30-11:30</w:t>
            </w:r>
          </w:p>
        </w:tc>
        <w:tc>
          <w:tcPr>
            <w:tcW w:w="4665" w:type="dxa"/>
            <w:vAlign w:val="center"/>
          </w:tcPr>
          <w:p w14:paraId="72B56706">
            <w:pPr>
              <w:autoSpaceDN w:val="0"/>
              <w:jc w:val="center"/>
              <w:rPr>
                <w:rFonts w:hint="eastAsia"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重庆文理学院2026级本科学生军训工作协调会</w:t>
            </w:r>
          </w:p>
        </w:tc>
        <w:tc>
          <w:tcPr>
            <w:tcW w:w="1403" w:type="dxa"/>
            <w:vAlign w:val="center"/>
          </w:tcPr>
          <w:p w14:paraId="38213FDE">
            <w:pPr>
              <w:autoSpaceDN w:val="0"/>
              <w:jc w:val="center"/>
              <w:rPr>
                <w:rFonts w:ascii="方正仿宋_GBK" w:hAnsi="方正仿宋_GBK" w:eastAsia="方正仿宋_GBK" w:cs="方正仿宋_GBK"/>
                <w:color w:val="333333"/>
                <w:sz w:val="21"/>
                <w:szCs w:val="21"/>
              </w:rPr>
            </w:pPr>
            <w:r>
              <w:rPr>
                <w:rFonts w:hint="eastAsia" w:ascii="方正仿宋_GBK" w:hAnsi="方正仿宋_GBK" w:eastAsia="方正仿宋_GBK" w:cs="方正仿宋_GBK"/>
                <w:color w:val="333333"/>
                <w:kern w:val="0"/>
                <w:sz w:val="21"/>
                <w:szCs w:val="21"/>
                <w:lang w:val="en-US" w:eastAsia="zh-CN"/>
              </w:rPr>
              <w:t>恪勤422</w:t>
            </w:r>
          </w:p>
        </w:tc>
        <w:tc>
          <w:tcPr>
            <w:tcW w:w="915" w:type="dxa"/>
            <w:vAlign w:val="center"/>
          </w:tcPr>
          <w:p w14:paraId="76A20B53">
            <w:pPr>
              <w:pStyle w:val="6"/>
              <w:widowControl w:val="0"/>
              <w:spacing w:before="0" w:beforeAutospacing="0" w:after="0" w:afterAutospacing="0"/>
              <w:jc w:val="center"/>
              <w:rPr>
                <w:rFonts w:ascii="方正仿宋_GBK" w:hAnsi="方正仿宋_GBK" w:eastAsia="方正仿宋_GBK" w:cs="方正仿宋_GBK"/>
                <w:color w:val="333333"/>
                <w:sz w:val="21"/>
                <w:szCs w:val="21"/>
              </w:rPr>
            </w:pPr>
            <w:r>
              <w:rPr>
                <w:rFonts w:hint="eastAsia" w:ascii="方正仿宋_GBK" w:hAnsi="方正仿宋_GBK" w:eastAsia="方正仿宋_GBK" w:cs="方正仿宋_GBK"/>
                <w:color w:val="333333"/>
                <w:kern w:val="0"/>
                <w:sz w:val="21"/>
                <w:szCs w:val="21"/>
                <w:lang w:val="en-US" w:eastAsia="zh-CN"/>
              </w:rPr>
              <w:t>王东强</w:t>
            </w:r>
          </w:p>
        </w:tc>
        <w:tc>
          <w:tcPr>
            <w:tcW w:w="3302" w:type="dxa"/>
            <w:vAlign w:val="center"/>
          </w:tcPr>
          <w:p w14:paraId="60A5F02F">
            <w:pPr>
              <w:jc w:val="center"/>
              <w:rPr>
                <w:rFonts w:hint="default" w:ascii="方正仿宋_GBK" w:hAnsi="方正仿宋_GBK" w:eastAsia="方正仿宋_GBK" w:cs="方正仿宋_GBK"/>
                <w:color w:val="333333"/>
                <w:kern w:val="0"/>
                <w:sz w:val="21"/>
                <w:szCs w:val="21"/>
                <w:lang w:val="en-US" w:eastAsia="zh-CN"/>
              </w:rPr>
            </w:pPr>
            <w:r>
              <w:rPr>
                <w:rFonts w:hint="eastAsia" w:ascii="方正仿宋_GBK" w:hAnsi="方正仿宋_GBK" w:eastAsia="方正仿宋_GBK" w:cs="方正仿宋_GBK"/>
                <w:color w:val="333333"/>
                <w:kern w:val="0"/>
                <w:sz w:val="21"/>
                <w:szCs w:val="21"/>
                <w:lang w:val="en-US" w:eastAsia="zh-CN"/>
              </w:rPr>
              <w:t>隋剑</w:t>
            </w:r>
            <w:bookmarkStart w:id="0" w:name="_GoBack"/>
            <w:bookmarkEnd w:id="0"/>
            <w:r>
              <w:rPr>
                <w:rFonts w:hint="eastAsia" w:ascii="方正仿宋_GBK" w:hAnsi="方正仿宋_GBK" w:eastAsia="方正仿宋_GBK" w:cs="方正仿宋_GBK"/>
                <w:color w:val="333333"/>
                <w:kern w:val="0"/>
                <w:sz w:val="21"/>
                <w:szCs w:val="21"/>
                <w:lang w:val="en-US" w:eastAsia="zh-CN"/>
              </w:rPr>
              <w:t>飞、王凡、刘舸</w:t>
            </w:r>
          </w:p>
        </w:tc>
      </w:tr>
    </w:tbl>
    <w:p w14:paraId="545310E2">
      <w:pPr>
        <w:rPr>
          <w:sz w:val="21"/>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YjM3NTdiMjA0MjNkZWQ0MzFmYTk0MDMwZGFiNDgyOTgifQ=="/>
  </w:docVars>
  <w:rsids>
    <w:rsidRoot w:val="00D35D85"/>
    <w:rsid w:val="00006903"/>
    <w:rsid w:val="00036EF7"/>
    <w:rsid w:val="00063D18"/>
    <w:rsid w:val="00076FA2"/>
    <w:rsid w:val="00086788"/>
    <w:rsid w:val="000D6737"/>
    <w:rsid w:val="00100BD2"/>
    <w:rsid w:val="00101884"/>
    <w:rsid w:val="00117E71"/>
    <w:rsid w:val="0014796F"/>
    <w:rsid w:val="001710BD"/>
    <w:rsid w:val="001A7A6C"/>
    <w:rsid w:val="001C2089"/>
    <w:rsid w:val="001D1789"/>
    <w:rsid w:val="001D7642"/>
    <w:rsid w:val="00203351"/>
    <w:rsid w:val="002057E1"/>
    <w:rsid w:val="002A554E"/>
    <w:rsid w:val="002C43A9"/>
    <w:rsid w:val="002F61BE"/>
    <w:rsid w:val="002F7BEC"/>
    <w:rsid w:val="00343D52"/>
    <w:rsid w:val="0034781D"/>
    <w:rsid w:val="00356B8A"/>
    <w:rsid w:val="00387567"/>
    <w:rsid w:val="003958A2"/>
    <w:rsid w:val="003D5970"/>
    <w:rsid w:val="00417893"/>
    <w:rsid w:val="00421E98"/>
    <w:rsid w:val="004225CE"/>
    <w:rsid w:val="004714DE"/>
    <w:rsid w:val="004933B6"/>
    <w:rsid w:val="004A36D7"/>
    <w:rsid w:val="004A5462"/>
    <w:rsid w:val="004B2C28"/>
    <w:rsid w:val="005218A5"/>
    <w:rsid w:val="00523AA9"/>
    <w:rsid w:val="005549E8"/>
    <w:rsid w:val="005826E7"/>
    <w:rsid w:val="005A60AD"/>
    <w:rsid w:val="005B4889"/>
    <w:rsid w:val="005D1ECF"/>
    <w:rsid w:val="005D5B32"/>
    <w:rsid w:val="005F3162"/>
    <w:rsid w:val="00611350"/>
    <w:rsid w:val="006440E8"/>
    <w:rsid w:val="00645350"/>
    <w:rsid w:val="00647938"/>
    <w:rsid w:val="00651347"/>
    <w:rsid w:val="00656795"/>
    <w:rsid w:val="00657AA3"/>
    <w:rsid w:val="006929FB"/>
    <w:rsid w:val="006A0DD8"/>
    <w:rsid w:val="006B7A08"/>
    <w:rsid w:val="006C5C6D"/>
    <w:rsid w:val="006D6D21"/>
    <w:rsid w:val="00707AC1"/>
    <w:rsid w:val="00722119"/>
    <w:rsid w:val="00732EBE"/>
    <w:rsid w:val="007504FF"/>
    <w:rsid w:val="00755F36"/>
    <w:rsid w:val="00784984"/>
    <w:rsid w:val="007F04B6"/>
    <w:rsid w:val="007F1F00"/>
    <w:rsid w:val="00800217"/>
    <w:rsid w:val="00801173"/>
    <w:rsid w:val="00804269"/>
    <w:rsid w:val="00804E3C"/>
    <w:rsid w:val="00806BA8"/>
    <w:rsid w:val="008420EE"/>
    <w:rsid w:val="00883482"/>
    <w:rsid w:val="008B4E24"/>
    <w:rsid w:val="008B53CE"/>
    <w:rsid w:val="008C48F4"/>
    <w:rsid w:val="008D6B97"/>
    <w:rsid w:val="00941B2D"/>
    <w:rsid w:val="00947AB7"/>
    <w:rsid w:val="00953340"/>
    <w:rsid w:val="00961C7A"/>
    <w:rsid w:val="00981009"/>
    <w:rsid w:val="0098417E"/>
    <w:rsid w:val="00993A83"/>
    <w:rsid w:val="009950A1"/>
    <w:rsid w:val="00A10FC9"/>
    <w:rsid w:val="00A44132"/>
    <w:rsid w:val="00A61501"/>
    <w:rsid w:val="00A666AF"/>
    <w:rsid w:val="00A6768C"/>
    <w:rsid w:val="00AB21F0"/>
    <w:rsid w:val="00AB4853"/>
    <w:rsid w:val="00B27749"/>
    <w:rsid w:val="00B277D3"/>
    <w:rsid w:val="00B338DB"/>
    <w:rsid w:val="00B44068"/>
    <w:rsid w:val="00B737C7"/>
    <w:rsid w:val="00B76483"/>
    <w:rsid w:val="00B862B7"/>
    <w:rsid w:val="00BB20C9"/>
    <w:rsid w:val="00BC4353"/>
    <w:rsid w:val="00BF47A0"/>
    <w:rsid w:val="00C00DD6"/>
    <w:rsid w:val="00C17449"/>
    <w:rsid w:val="00C23016"/>
    <w:rsid w:val="00C30560"/>
    <w:rsid w:val="00CA2479"/>
    <w:rsid w:val="00CB4953"/>
    <w:rsid w:val="00CC4F51"/>
    <w:rsid w:val="00CD5B4C"/>
    <w:rsid w:val="00CE38C8"/>
    <w:rsid w:val="00CE75E4"/>
    <w:rsid w:val="00D019C8"/>
    <w:rsid w:val="00D34294"/>
    <w:rsid w:val="00D35D85"/>
    <w:rsid w:val="00D456AB"/>
    <w:rsid w:val="00D70366"/>
    <w:rsid w:val="00D81842"/>
    <w:rsid w:val="00D95F6C"/>
    <w:rsid w:val="00DA682D"/>
    <w:rsid w:val="00DB73A6"/>
    <w:rsid w:val="00DB7EC7"/>
    <w:rsid w:val="00E416D1"/>
    <w:rsid w:val="00E45B19"/>
    <w:rsid w:val="00E479C6"/>
    <w:rsid w:val="00E55F2D"/>
    <w:rsid w:val="00E568EB"/>
    <w:rsid w:val="00EC53A1"/>
    <w:rsid w:val="00EF3F9D"/>
    <w:rsid w:val="00F25DB3"/>
    <w:rsid w:val="00F30E74"/>
    <w:rsid w:val="00F74869"/>
    <w:rsid w:val="00F960DB"/>
    <w:rsid w:val="00FD5579"/>
    <w:rsid w:val="00FF331F"/>
    <w:rsid w:val="0AA41885"/>
    <w:rsid w:val="0EFD39BA"/>
    <w:rsid w:val="10C2131D"/>
    <w:rsid w:val="159F4271"/>
    <w:rsid w:val="199D2FE4"/>
    <w:rsid w:val="1B26620D"/>
    <w:rsid w:val="1E985A36"/>
    <w:rsid w:val="1F572D2C"/>
    <w:rsid w:val="231C412A"/>
    <w:rsid w:val="26655E3B"/>
    <w:rsid w:val="27291C5D"/>
    <w:rsid w:val="28DF36B2"/>
    <w:rsid w:val="298056D1"/>
    <w:rsid w:val="2A8B61D0"/>
    <w:rsid w:val="2AFE23BA"/>
    <w:rsid w:val="2E861045"/>
    <w:rsid w:val="2E870FF9"/>
    <w:rsid w:val="2EB711FE"/>
    <w:rsid w:val="2EF327AA"/>
    <w:rsid w:val="33151F48"/>
    <w:rsid w:val="3A712BA9"/>
    <w:rsid w:val="3F584337"/>
    <w:rsid w:val="40B02775"/>
    <w:rsid w:val="43BE4985"/>
    <w:rsid w:val="457608E1"/>
    <w:rsid w:val="45A35BE1"/>
    <w:rsid w:val="49141DFF"/>
    <w:rsid w:val="4CC21042"/>
    <w:rsid w:val="508F7AAE"/>
    <w:rsid w:val="546E1AAF"/>
    <w:rsid w:val="54977258"/>
    <w:rsid w:val="56010E2D"/>
    <w:rsid w:val="56040104"/>
    <w:rsid w:val="56870709"/>
    <w:rsid w:val="57C74018"/>
    <w:rsid w:val="58B959EF"/>
    <w:rsid w:val="5E18557D"/>
    <w:rsid w:val="60B55E0E"/>
    <w:rsid w:val="66C11F13"/>
    <w:rsid w:val="6BF13C00"/>
    <w:rsid w:val="6C617E2C"/>
    <w:rsid w:val="6DE40C05"/>
    <w:rsid w:val="6DF17581"/>
    <w:rsid w:val="6F1B7109"/>
    <w:rsid w:val="705931BC"/>
    <w:rsid w:val="735D138D"/>
    <w:rsid w:val="74FD680C"/>
    <w:rsid w:val="757D1EFA"/>
    <w:rsid w:val="75A93F89"/>
    <w:rsid w:val="79F75737"/>
    <w:rsid w:val="7C2818EE"/>
    <w:rsid w:val="7DFD3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autoRedefine/>
    <w:qFormat/>
    <w:uiPriority w:val="0"/>
    <w:rPr>
      <w:sz w:val="24"/>
    </w:rPr>
  </w:style>
  <w:style w:type="paragraph" w:customStyle="1" w:styleId="6">
    <w:name w:val="bh-text-center"/>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7">
    <w:name w:val="hh"/>
    <w:basedOn w:val="5"/>
    <w:autoRedefine/>
    <w:qFormat/>
    <w:uiPriority w:val="0"/>
  </w:style>
  <w:style w:type="character" w:customStyle="1" w:styleId="8">
    <w:name w:val="xh"/>
    <w:basedOn w:val="5"/>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2012dnd.com</Company>
  <Pages>1</Pages>
  <Words>383</Words>
  <Characters>509</Characters>
  <Lines>5</Lines>
  <Paragraphs>1</Paragraphs>
  <TotalTime>5</TotalTime>
  <ScaleCrop>false</ScaleCrop>
  <LinksUpToDate>false</LinksUpToDate>
  <CharactersWithSpaces>516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2023-12-18T01:06:00Z</dcterms:created>
  <dc:creator>Administrator</dc:creator>
  <cp:lastModifiedBy>hp</cp:lastModifiedBy>
  <cp:lastPrinted>2024-01-23T07:19:00Z</cp:lastPrinted>
  <dcterms:modified xsi:type="dcterms:W3CDTF">2026-09-06T05:42:33Z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0F0DD827921D4D79BA69235CC2AAEE45_13</vt:lpwstr>
  </property>
  <property fmtid="{D5CDD505-2E9C-101B-9397-08002B2CF9AE}" pid="4" name="KSOTemplateDocerSaveRecord">
    <vt:lpwstr>eyJoZGlkIjoiZTcyOThmMDQxNmI3ZTBiYzM0ZjU0M2QxZDlmN2RkMDYiLCJ1c2VySWQiOiI3NjU2ODU3MDgifQ==</vt:lpwstr>
  </property>
</Properties>
</file>